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134D" w14:textId="77777777" w:rsidR="008017F5" w:rsidRDefault="008017F5" w:rsidP="000B57D2">
      <w:pPr>
        <w:jc w:val="center"/>
        <w:rPr>
          <w:b/>
          <w:bCs/>
          <w:color w:val="C00000"/>
          <w:sz w:val="28"/>
          <w:szCs w:val="28"/>
        </w:rPr>
      </w:pPr>
    </w:p>
    <w:p w14:paraId="376AA567" w14:textId="236099BC" w:rsidR="000B5CB2" w:rsidRPr="000B57D2" w:rsidRDefault="007457BF" w:rsidP="000B57D2">
      <w:pPr>
        <w:jc w:val="center"/>
        <w:rPr>
          <w:b/>
          <w:bCs/>
          <w:color w:val="C00000"/>
          <w:sz w:val="28"/>
          <w:szCs w:val="28"/>
        </w:rPr>
      </w:pPr>
      <w:r>
        <w:rPr>
          <w:b/>
          <w:bCs/>
          <w:color w:val="C00000"/>
          <w:sz w:val="28"/>
          <w:szCs w:val="28"/>
        </w:rPr>
        <w:t>Juver Alimentación</w:t>
      </w:r>
      <w:r w:rsidR="000B5CB2" w:rsidRPr="000B5CB2">
        <w:rPr>
          <w:b/>
          <w:bCs/>
          <w:color w:val="C00000"/>
          <w:sz w:val="28"/>
          <w:szCs w:val="28"/>
        </w:rPr>
        <w:t xml:space="preserve"> se incorpora al Consejo Asesor África del FOODepartment de San Telmo Business School</w:t>
      </w:r>
    </w:p>
    <w:p w14:paraId="51927E9F" w14:textId="3947B52A" w:rsidR="00D93CA5" w:rsidRPr="008017F5" w:rsidRDefault="00D93CA5" w:rsidP="008017F5">
      <w:pPr>
        <w:pStyle w:val="Prrafodelista"/>
        <w:numPr>
          <w:ilvl w:val="0"/>
          <w:numId w:val="1"/>
        </w:numPr>
        <w:jc w:val="both"/>
        <w:rPr>
          <w:sz w:val="22"/>
          <w:szCs w:val="22"/>
        </w:rPr>
      </w:pPr>
      <w:r w:rsidRPr="008017F5">
        <w:rPr>
          <w:sz w:val="22"/>
          <w:szCs w:val="22"/>
        </w:rPr>
        <w:t xml:space="preserve">El convenio establece </w:t>
      </w:r>
      <w:r w:rsidR="003653D0">
        <w:rPr>
          <w:sz w:val="22"/>
          <w:szCs w:val="22"/>
        </w:rPr>
        <w:t>la</w:t>
      </w:r>
      <w:r w:rsidRPr="008017F5">
        <w:rPr>
          <w:sz w:val="22"/>
          <w:szCs w:val="22"/>
        </w:rPr>
        <w:t xml:space="preserve"> colaboración para el desarrollo y organización del </w:t>
      </w:r>
      <w:r w:rsidRPr="008017F5">
        <w:rPr>
          <w:b/>
          <w:bCs/>
          <w:sz w:val="22"/>
          <w:szCs w:val="22"/>
        </w:rPr>
        <w:t>Foro Alimentario para África</w:t>
      </w:r>
      <w:r w:rsidRPr="008017F5">
        <w:rPr>
          <w:sz w:val="22"/>
          <w:szCs w:val="22"/>
        </w:rPr>
        <w:t xml:space="preserve"> </w:t>
      </w:r>
      <w:r w:rsidR="00A6428C">
        <w:rPr>
          <w:sz w:val="22"/>
          <w:szCs w:val="22"/>
        </w:rPr>
        <w:t>entre el 2026 y el 2028</w:t>
      </w:r>
      <w:r w:rsidRPr="008017F5">
        <w:rPr>
          <w:sz w:val="22"/>
          <w:szCs w:val="22"/>
        </w:rPr>
        <w:t xml:space="preserve">. </w:t>
      </w:r>
    </w:p>
    <w:p w14:paraId="6A1B399C" w14:textId="6502DB13" w:rsidR="008F4502" w:rsidRPr="00070DAD" w:rsidRDefault="00B47D9D" w:rsidP="00070DAD">
      <w:pPr>
        <w:pStyle w:val="Prrafodelista"/>
        <w:numPr>
          <w:ilvl w:val="0"/>
          <w:numId w:val="1"/>
        </w:numPr>
        <w:jc w:val="both"/>
        <w:rPr>
          <w:sz w:val="20"/>
          <w:szCs w:val="20"/>
        </w:rPr>
      </w:pPr>
      <w:r w:rsidRPr="00B47D9D">
        <w:rPr>
          <w:sz w:val="22"/>
          <w:szCs w:val="22"/>
        </w:rPr>
        <w:t>José Antonio Navarro, Director de Exportación y Marketing Export</w:t>
      </w:r>
      <w:r w:rsidR="00411CF2">
        <w:rPr>
          <w:sz w:val="22"/>
          <w:szCs w:val="22"/>
        </w:rPr>
        <w:t xml:space="preserve"> </w:t>
      </w:r>
      <w:r w:rsidR="00E115E1" w:rsidRPr="00B63DCC">
        <w:rPr>
          <w:color w:val="000000" w:themeColor="text1"/>
          <w:sz w:val="22"/>
          <w:szCs w:val="22"/>
        </w:rPr>
        <w:t xml:space="preserve">participará en </w:t>
      </w:r>
      <w:r w:rsidR="00C36355">
        <w:rPr>
          <w:sz w:val="22"/>
          <w:szCs w:val="22"/>
        </w:rPr>
        <w:t xml:space="preserve">el próximo </w:t>
      </w:r>
      <w:r w:rsidR="00070DAD" w:rsidRPr="00070DAD">
        <w:rPr>
          <w:i/>
          <w:iCs/>
          <w:sz w:val="22"/>
          <w:szCs w:val="22"/>
        </w:rPr>
        <w:t>“</w:t>
      </w:r>
      <w:r w:rsidR="000B57D2" w:rsidRPr="00070DAD">
        <w:rPr>
          <w:b/>
          <w:bCs/>
          <w:i/>
          <w:iCs/>
          <w:sz w:val="22"/>
          <w:szCs w:val="22"/>
        </w:rPr>
        <w:t>Foro de reflexión estratégica sobre el sector alimentario</w:t>
      </w:r>
      <w:r w:rsidR="00070DAD" w:rsidRPr="00070DAD">
        <w:rPr>
          <w:b/>
          <w:bCs/>
          <w:i/>
          <w:iCs/>
          <w:sz w:val="22"/>
          <w:szCs w:val="22"/>
        </w:rPr>
        <w:t>”</w:t>
      </w:r>
      <w:r w:rsidR="00070DAD" w:rsidRPr="00070DAD">
        <w:rPr>
          <w:b/>
          <w:bCs/>
          <w:i/>
          <w:iCs/>
          <w:sz w:val="22"/>
          <w:szCs w:val="22"/>
        </w:rPr>
        <w:t> </w:t>
      </w:r>
      <w:r w:rsidR="00070DAD" w:rsidRPr="00070DAD">
        <w:rPr>
          <w:sz w:val="22"/>
          <w:szCs w:val="22"/>
        </w:rPr>
        <w:t>en calidad de miembro del Consejo</w:t>
      </w:r>
      <w:r w:rsidR="00070DAD">
        <w:rPr>
          <w:sz w:val="22"/>
          <w:szCs w:val="22"/>
        </w:rPr>
        <w:t>.</w:t>
      </w:r>
    </w:p>
    <w:p w14:paraId="11583DC8" w14:textId="0F17A44F" w:rsidR="000B5CB2" w:rsidRPr="000B5CB2" w:rsidRDefault="000B5CB2" w:rsidP="000B5CB2">
      <w:pPr>
        <w:jc w:val="both"/>
        <w:rPr>
          <w:sz w:val="22"/>
          <w:szCs w:val="22"/>
        </w:rPr>
      </w:pPr>
      <w:r w:rsidRPr="000B5CB2">
        <w:rPr>
          <w:sz w:val="22"/>
          <w:szCs w:val="22"/>
        </w:rPr>
        <w:t xml:space="preserve">Murcia, </w:t>
      </w:r>
      <w:r w:rsidR="00411CF2">
        <w:rPr>
          <w:sz w:val="22"/>
          <w:szCs w:val="22"/>
        </w:rPr>
        <w:t>12</w:t>
      </w:r>
      <w:r w:rsidRPr="000B5CB2">
        <w:rPr>
          <w:sz w:val="22"/>
          <w:szCs w:val="22"/>
        </w:rPr>
        <w:t xml:space="preserve"> de noviembre de 2025. – </w:t>
      </w:r>
      <w:r w:rsidRPr="000B5CB2">
        <w:rPr>
          <w:b/>
          <w:bCs/>
          <w:sz w:val="22"/>
          <w:szCs w:val="22"/>
        </w:rPr>
        <w:t>J</w:t>
      </w:r>
      <w:r w:rsidR="007457BF">
        <w:rPr>
          <w:b/>
          <w:bCs/>
          <w:sz w:val="22"/>
          <w:szCs w:val="22"/>
        </w:rPr>
        <w:t>uver Alimentación</w:t>
      </w:r>
      <w:r w:rsidRPr="000B5CB2">
        <w:rPr>
          <w:sz w:val="22"/>
          <w:szCs w:val="22"/>
        </w:rPr>
        <w:t xml:space="preserve">, empresa con más de 60 años de trayectoria en el sector de zumos y néctares, ha firmado un convenio de colaboración con </w:t>
      </w:r>
      <w:r w:rsidRPr="000B5CB2">
        <w:rPr>
          <w:b/>
          <w:bCs/>
          <w:sz w:val="22"/>
          <w:szCs w:val="22"/>
        </w:rPr>
        <w:t>San Telmo Business School – FOODepartment</w:t>
      </w:r>
      <w:r w:rsidRPr="000B5CB2">
        <w:rPr>
          <w:sz w:val="22"/>
          <w:szCs w:val="22"/>
        </w:rPr>
        <w:t xml:space="preserve"> para su incorporación al </w:t>
      </w:r>
      <w:r w:rsidRPr="000B5CB2">
        <w:rPr>
          <w:b/>
          <w:bCs/>
          <w:sz w:val="22"/>
          <w:szCs w:val="22"/>
        </w:rPr>
        <w:t>Consejo Asesor África</w:t>
      </w:r>
      <w:r w:rsidRPr="000B5CB2">
        <w:rPr>
          <w:sz w:val="22"/>
          <w:szCs w:val="22"/>
        </w:rPr>
        <w:t xml:space="preserve">, órgano encargado de asesorar y definir las líneas de investigación y contenido del </w:t>
      </w:r>
      <w:r w:rsidRPr="000B5CB2">
        <w:rPr>
          <w:b/>
          <w:bCs/>
          <w:sz w:val="22"/>
          <w:szCs w:val="22"/>
        </w:rPr>
        <w:t>Foro Alimentario para África (FAMA)</w:t>
      </w:r>
      <w:r w:rsidRPr="000B5CB2">
        <w:rPr>
          <w:sz w:val="22"/>
          <w:szCs w:val="22"/>
        </w:rPr>
        <w:t>.</w:t>
      </w:r>
    </w:p>
    <w:p w14:paraId="559DCAA6" w14:textId="7C86900B" w:rsidR="004F7E4B" w:rsidRPr="004F7E4B" w:rsidRDefault="00AA1DB0" w:rsidP="00176E08">
      <w:pPr>
        <w:jc w:val="both"/>
        <w:rPr>
          <w:sz w:val="22"/>
          <w:szCs w:val="22"/>
        </w:rPr>
      </w:pPr>
      <w:r w:rsidRPr="00AA1DB0">
        <w:rPr>
          <w:sz w:val="22"/>
          <w:szCs w:val="22"/>
        </w:rPr>
        <w:t xml:space="preserve">La incorporación </w:t>
      </w:r>
      <w:r>
        <w:rPr>
          <w:sz w:val="22"/>
          <w:szCs w:val="22"/>
        </w:rPr>
        <w:t xml:space="preserve">de la </w:t>
      </w:r>
      <w:r w:rsidR="001C2199">
        <w:rPr>
          <w:sz w:val="22"/>
          <w:szCs w:val="22"/>
        </w:rPr>
        <w:t>firma murciana</w:t>
      </w:r>
      <w:r w:rsidR="00002BBC">
        <w:rPr>
          <w:sz w:val="22"/>
          <w:szCs w:val="22"/>
        </w:rPr>
        <w:t xml:space="preserve"> </w:t>
      </w:r>
      <w:r w:rsidRPr="00AA1DB0">
        <w:rPr>
          <w:sz w:val="22"/>
          <w:szCs w:val="22"/>
        </w:rPr>
        <w:t xml:space="preserve">responde al reconocimiento de su amplia experiencia y profundo conocimiento sobre el funcionamiento del mercado en el país, así como a su liderazgo y compromiso con el desarrollo responsable del sector alimentario. </w:t>
      </w:r>
      <w:r w:rsidR="004F7E4B" w:rsidRPr="004F7E4B">
        <w:rPr>
          <w:sz w:val="22"/>
          <w:szCs w:val="22"/>
        </w:rPr>
        <w:t>E</w:t>
      </w:r>
      <w:r w:rsidR="00176E08">
        <w:rPr>
          <w:sz w:val="22"/>
          <w:szCs w:val="22"/>
        </w:rPr>
        <w:t>n este sentido, e</w:t>
      </w:r>
      <w:r w:rsidR="004F7E4B" w:rsidRPr="004F7E4B">
        <w:rPr>
          <w:sz w:val="22"/>
          <w:szCs w:val="22"/>
        </w:rPr>
        <w:t xml:space="preserve">l convenio formaliza la participación de </w:t>
      </w:r>
      <w:r w:rsidR="00176E08">
        <w:rPr>
          <w:sz w:val="22"/>
          <w:szCs w:val="22"/>
        </w:rPr>
        <w:t>J</w:t>
      </w:r>
      <w:r w:rsidR="00176E08" w:rsidRPr="004F7E4B">
        <w:rPr>
          <w:sz w:val="22"/>
          <w:szCs w:val="22"/>
        </w:rPr>
        <w:t xml:space="preserve">uver </w:t>
      </w:r>
      <w:r w:rsidR="004F7E4B" w:rsidRPr="004F7E4B">
        <w:rPr>
          <w:sz w:val="22"/>
          <w:szCs w:val="22"/>
        </w:rPr>
        <w:t xml:space="preserve">como miembro activo del Consejo Asesor y establece su colaboración para el desarrollo y organización del </w:t>
      </w:r>
      <w:r w:rsidR="004F7E4B" w:rsidRPr="004F7E4B">
        <w:rPr>
          <w:b/>
          <w:bCs/>
          <w:sz w:val="22"/>
          <w:szCs w:val="22"/>
        </w:rPr>
        <w:t>Foro Alimentario para África</w:t>
      </w:r>
      <w:r w:rsidR="004F7E4B" w:rsidRPr="004F7E4B">
        <w:rPr>
          <w:sz w:val="22"/>
          <w:szCs w:val="22"/>
        </w:rPr>
        <w:t xml:space="preserve"> durante los años </w:t>
      </w:r>
      <w:r w:rsidR="004F7E4B" w:rsidRPr="004F7E4B">
        <w:rPr>
          <w:b/>
          <w:bCs/>
          <w:sz w:val="22"/>
          <w:szCs w:val="22"/>
        </w:rPr>
        <w:t>2026, 2027 y 2028</w:t>
      </w:r>
      <w:r w:rsidR="004F7E4B" w:rsidRPr="004F7E4B">
        <w:rPr>
          <w:sz w:val="22"/>
          <w:szCs w:val="22"/>
        </w:rPr>
        <w:t xml:space="preserve">. </w:t>
      </w:r>
    </w:p>
    <w:p w14:paraId="1994026D" w14:textId="34003D5F" w:rsidR="000B5CB2" w:rsidRPr="000B5CB2" w:rsidRDefault="000B5CB2" w:rsidP="000B5CB2">
      <w:pPr>
        <w:jc w:val="both"/>
        <w:rPr>
          <w:i/>
          <w:iCs/>
          <w:sz w:val="22"/>
          <w:szCs w:val="22"/>
        </w:rPr>
      </w:pPr>
      <w:r w:rsidRPr="000B5CB2">
        <w:rPr>
          <w:sz w:val="22"/>
          <w:szCs w:val="22"/>
        </w:rPr>
        <w:t xml:space="preserve">En palabras de </w:t>
      </w:r>
      <w:r w:rsidRPr="00B63DCC">
        <w:rPr>
          <w:b/>
          <w:bCs/>
          <w:sz w:val="22"/>
          <w:szCs w:val="22"/>
        </w:rPr>
        <w:t>Pepe Hernández, CEO de JUVER ALIMENTACIÓN:</w:t>
      </w:r>
      <w:r w:rsidRPr="008017F5">
        <w:rPr>
          <w:sz w:val="22"/>
          <w:szCs w:val="22"/>
        </w:rPr>
        <w:t xml:space="preserve"> </w:t>
      </w:r>
      <w:r w:rsidRPr="000B5CB2">
        <w:rPr>
          <w:i/>
          <w:iCs/>
          <w:sz w:val="22"/>
          <w:szCs w:val="22"/>
        </w:rPr>
        <w:t xml:space="preserve">“Nuestra participación en el Consejo Asesor África reafirma el compromiso de </w:t>
      </w:r>
      <w:r w:rsidR="0075757B">
        <w:rPr>
          <w:i/>
          <w:iCs/>
          <w:sz w:val="22"/>
          <w:szCs w:val="22"/>
        </w:rPr>
        <w:t>J</w:t>
      </w:r>
      <w:r w:rsidR="0075757B" w:rsidRPr="000B5CB2">
        <w:rPr>
          <w:i/>
          <w:iCs/>
          <w:sz w:val="22"/>
          <w:szCs w:val="22"/>
        </w:rPr>
        <w:t xml:space="preserve">uver </w:t>
      </w:r>
      <w:r w:rsidRPr="000B5CB2">
        <w:rPr>
          <w:i/>
          <w:iCs/>
          <w:sz w:val="22"/>
          <w:szCs w:val="22"/>
        </w:rPr>
        <w:t>con la innovación, la sostenibilidad y el desarrollo económico en los países donde operamos. Creemos firmemente en la formación y el conocimiento como motores del crecimiento responsable del sector alimentario.”</w:t>
      </w:r>
    </w:p>
    <w:p w14:paraId="7A2BC5CA" w14:textId="3C5A6687" w:rsidR="0042424A" w:rsidRPr="0042424A" w:rsidRDefault="0042424A" w:rsidP="0042424A">
      <w:pPr>
        <w:jc w:val="both"/>
        <w:rPr>
          <w:sz w:val="22"/>
          <w:szCs w:val="22"/>
        </w:rPr>
      </w:pPr>
      <w:r w:rsidRPr="0042424A">
        <w:rPr>
          <w:sz w:val="22"/>
          <w:szCs w:val="22"/>
        </w:rPr>
        <w:t>Como parte de esta colaboración</w:t>
      </w:r>
      <w:r w:rsidRPr="00DA5DAC">
        <w:rPr>
          <w:sz w:val="22"/>
          <w:szCs w:val="22"/>
        </w:rPr>
        <w:t xml:space="preserve">, </w:t>
      </w:r>
      <w:r w:rsidR="00DA5DAC" w:rsidRPr="00B47D9D">
        <w:rPr>
          <w:sz w:val="22"/>
          <w:szCs w:val="22"/>
        </w:rPr>
        <w:t>José Antonio Navarro, Director de Exportación y Marketing Export</w:t>
      </w:r>
      <w:r w:rsidR="00DA5DAC">
        <w:rPr>
          <w:sz w:val="22"/>
          <w:szCs w:val="22"/>
        </w:rPr>
        <w:t xml:space="preserve">, </w:t>
      </w:r>
      <w:r w:rsidRPr="00DA5DAC">
        <w:rPr>
          <w:sz w:val="22"/>
          <w:szCs w:val="22"/>
        </w:rPr>
        <w:t xml:space="preserve">participará el próximo </w:t>
      </w:r>
      <w:r w:rsidRPr="00DA5DAC">
        <w:rPr>
          <w:b/>
          <w:bCs/>
          <w:sz w:val="22"/>
          <w:szCs w:val="22"/>
        </w:rPr>
        <w:t>14 de noviembre</w:t>
      </w:r>
      <w:r w:rsidRPr="00DA5DAC">
        <w:rPr>
          <w:sz w:val="22"/>
          <w:szCs w:val="22"/>
        </w:rPr>
        <w:t xml:space="preserve"> </w:t>
      </w:r>
      <w:r w:rsidRPr="0042424A">
        <w:rPr>
          <w:sz w:val="22"/>
          <w:szCs w:val="22"/>
        </w:rPr>
        <w:t xml:space="preserve">en el </w:t>
      </w:r>
      <w:r w:rsidRPr="0042424A">
        <w:rPr>
          <w:b/>
          <w:bCs/>
          <w:sz w:val="22"/>
          <w:szCs w:val="22"/>
        </w:rPr>
        <w:t>Foro de reflexión estratégica sobre el sector alimentario</w:t>
      </w:r>
      <w:r w:rsidRPr="0042424A">
        <w:rPr>
          <w:sz w:val="22"/>
          <w:szCs w:val="22"/>
        </w:rPr>
        <w:t xml:space="preserve">, en calidad de miembro del Consejo, aportando la experiencia internacional de </w:t>
      </w:r>
      <w:r w:rsidR="00F22032">
        <w:rPr>
          <w:sz w:val="22"/>
          <w:szCs w:val="22"/>
        </w:rPr>
        <w:t>la marca</w:t>
      </w:r>
      <w:r w:rsidRPr="0042424A">
        <w:rPr>
          <w:sz w:val="22"/>
          <w:szCs w:val="22"/>
        </w:rPr>
        <w:t xml:space="preserve"> y su conocimiento sobre la evolución del mercado en África.</w:t>
      </w:r>
    </w:p>
    <w:p w14:paraId="2116AE3C" w14:textId="77777777" w:rsidR="000B5CB2" w:rsidRPr="000B5CB2" w:rsidRDefault="000B5CB2" w:rsidP="000B5CB2">
      <w:pPr>
        <w:jc w:val="both"/>
        <w:rPr>
          <w:sz w:val="22"/>
          <w:szCs w:val="22"/>
        </w:rPr>
      </w:pPr>
      <w:r w:rsidRPr="000B5CB2">
        <w:rPr>
          <w:sz w:val="22"/>
          <w:szCs w:val="22"/>
        </w:rPr>
        <w:t xml:space="preserve">El </w:t>
      </w:r>
      <w:r w:rsidRPr="000B5CB2">
        <w:rPr>
          <w:b/>
          <w:bCs/>
          <w:sz w:val="22"/>
          <w:szCs w:val="22"/>
        </w:rPr>
        <w:t>Consejo Asesor del FOODepartment</w:t>
      </w:r>
      <w:r w:rsidRPr="000B5CB2">
        <w:rPr>
          <w:sz w:val="22"/>
          <w:szCs w:val="22"/>
        </w:rPr>
        <w:t xml:space="preserve">, constituido en 1993, es un órgano colegiado que reúne a más de 90 empresas líderes del sector agroalimentario, distribuidas en cuatro consejos asesores a nivel global. Su objetivo es asesorar y recomendar las líneas de investigación del </w:t>
      </w:r>
      <w:r w:rsidRPr="000B5CB2">
        <w:rPr>
          <w:b/>
          <w:bCs/>
          <w:sz w:val="22"/>
          <w:szCs w:val="22"/>
        </w:rPr>
        <w:t>FOODepartment de San Telmo Business School</w:t>
      </w:r>
      <w:r w:rsidRPr="000B5CB2">
        <w:rPr>
          <w:sz w:val="22"/>
          <w:szCs w:val="22"/>
        </w:rPr>
        <w:t>, contribuyendo a fortalecer la conexión entre la academia y la industria.</w:t>
      </w:r>
    </w:p>
    <w:p w14:paraId="56DECB8A" w14:textId="77777777" w:rsidR="005872BA" w:rsidRDefault="000B5CB2" w:rsidP="000B5CB2">
      <w:pPr>
        <w:jc w:val="both"/>
        <w:rPr>
          <w:sz w:val="22"/>
          <w:szCs w:val="22"/>
        </w:rPr>
      </w:pPr>
      <w:r w:rsidRPr="000B5CB2">
        <w:rPr>
          <w:sz w:val="22"/>
          <w:szCs w:val="22"/>
        </w:rPr>
        <w:t xml:space="preserve">Dentro de este marco, el </w:t>
      </w:r>
      <w:r w:rsidRPr="000B5CB2">
        <w:rPr>
          <w:b/>
          <w:bCs/>
          <w:sz w:val="22"/>
          <w:szCs w:val="22"/>
        </w:rPr>
        <w:t>Consejo Asesor África</w:t>
      </w:r>
      <w:r w:rsidRPr="000B5CB2">
        <w:rPr>
          <w:sz w:val="22"/>
          <w:szCs w:val="22"/>
        </w:rPr>
        <w:t xml:space="preserve">, fundado en 2021, está integrado por destacadas compañías internacionales como </w:t>
      </w:r>
      <w:r w:rsidRPr="000B5CB2">
        <w:rPr>
          <w:b/>
          <w:bCs/>
          <w:sz w:val="22"/>
          <w:szCs w:val="22"/>
        </w:rPr>
        <w:t>Dulcinea</w:t>
      </w:r>
      <w:r w:rsidRPr="000B5CB2">
        <w:rPr>
          <w:sz w:val="22"/>
          <w:szCs w:val="22"/>
        </w:rPr>
        <w:t xml:space="preserve">, </w:t>
      </w:r>
      <w:r w:rsidRPr="000B5CB2">
        <w:rPr>
          <w:b/>
          <w:bCs/>
          <w:sz w:val="22"/>
          <w:szCs w:val="22"/>
        </w:rPr>
        <w:t>Driscoll’s</w:t>
      </w:r>
      <w:r w:rsidRPr="000B5CB2">
        <w:rPr>
          <w:sz w:val="22"/>
          <w:szCs w:val="22"/>
        </w:rPr>
        <w:t xml:space="preserve"> o </w:t>
      </w:r>
      <w:r w:rsidRPr="000B5CB2">
        <w:rPr>
          <w:b/>
          <w:bCs/>
          <w:sz w:val="22"/>
          <w:szCs w:val="22"/>
        </w:rPr>
        <w:t>Equatorial Coca-Cola Bottling Company</w:t>
      </w:r>
      <w:r w:rsidRPr="000B5CB2">
        <w:rPr>
          <w:sz w:val="22"/>
          <w:szCs w:val="22"/>
        </w:rPr>
        <w:t xml:space="preserve">, entre otras. </w:t>
      </w:r>
    </w:p>
    <w:p w14:paraId="7E26F462" w14:textId="447F3EAA" w:rsidR="000B5CB2" w:rsidRPr="000B5CB2" w:rsidRDefault="005872BA" w:rsidP="000B5CB2">
      <w:pPr>
        <w:jc w:val="both"/>
        <w:rPr>
          <w:sz w:val="22"/>
          <w:szCs w:val="22"/>
        </w:rPr>
      </w:pPr>
      <w:r>
        <w:rPr>
          <w:sz w:val="22"/>
          <w:szCs w:val="22"/>
        </w:rPr>
        <w:lastRenderedPageBreak/>
        <w:t>En este sentido, l</w:t>
      </w:r>
      <w:r w:rsidR="000B5CB2" w:rsidRPr="000B5CB2">
        <w:rPr>
          <w:sz w:val="22"/>
          <w:szCs w:val="22"/>
        </w:rPr>
        <w:t xml:space="preserve">a incorporación de </w:t>
      </w:r>
      <w:r w:rsidR="000B5CB2" w:rsidRPr="000B5CB2">
        <w:rPr>
          <w:b/>
          <w:bCs/>
          <w:sz w:val="22"/>
          <w:szCs w:val="22"/>
        </w:rPr>
        <w:t>J</w:t>
      </w:r>
      <w:r w:rsidR="00093001">
        <w:rPr>
          <w:b/>
          <w:bCs/>
          <w:sz w:val="22"/>
          <w:szCs w:val="22"/>
        </w:rPr>
        <w:t xml:space="preserve">uver </w:t>
      </w:r>
      <w:r w:rsidR="000B5CB2" w:rsidRPr="000B5CB2">
        <w:rPr>
          <w:sz w:val="22"/>
          <w:szCs w:val="22"/>
        </w:rPr>
        <w:t xml:space="preserve">refuerza así la colaboración entre empresas de referencia comprometidas con la excelencia, la sostenibilidad y el desarrollo del sector alimentario en </w:t>
      </w:r>
      <w:r w:rsidR="00872845" w:rsidRPr="008017F5">
        <w:rPr>
          <w:sz w:val="22"/>
          <w:szCs w:val="22"/>
        </w:rPr>
        <w:t>el país</w:t>
      </w:r>
      <w:r w:rsidR="00AF7DCE" w:rsidRPr="008017F5">
        <w:rPr>
          <w:sz w:val="22"/>
          <w:szCs w:val="22"/>
        </w:rPr>
        <w:t>.</w:t>
      </w:r>
    </w:p>
    <w:p w14:paraId="73994826" w14:textId="77777777" w:rsidR="00B53FAA" w:rsidRDefault="00B53FAA" w:rsidP="00B53FAA">
      <w:pPr>
        <w:pStyle w:val="NormalWeb"/>
        <w:rPr>
          <w:rFonts w:ascii="Calibri" w:hAnsi="Calibri" w:cs="Calibri"/>
          <w:b/>
          <w:bCs/>
          <w:color w:val="C00000"/>
          <w:sz w:val="22"/>
          <w:szCs w:val="22"/>
        </w:rPr>
      </w:pPr>
    </w:p>
    <w:p w14:paraId="78E0D5D2" w14:textId="5F91B352" w:rsidR="00B53FAA" w:rsidRPr="00F21D6D" w:rsidRDefault="00B53FAA" w:rsidP="00B53FAA">
      <w:pPr>
        <w:pStyle w:val="NormalWeb"/>
        <w:rPr>
          <w:rFonts w:ascii="Calibri" w:hAnsi="Calibri" w:cs="Calibri"/>
          <w:b/>
          <w:bCs/>
          <w:color w:val="C00000"/>
          <w:sz w:val="22"/>
          <w:szCs w:val="22"/>
        </w:rPr>
      </w:pPr>
      <w:r w:rsidRPr="00F21D6D">
        <w:rPr>
          <w:rFonts w:ascii="Calibri" w:hAnsi="Calibri" w:cs="Calibri"/>
          <w:b/>
          <w:bCs/>
          <w:color w:val="C00000"/>
          <w:sz w:val="22"/>
          <w:szCs w:val="22"/>
        </w:rPr>
        <w:t>Sobre Juver:</w:t>
      </w:r>
    </w:p>
    <w:p w14:paraId="6477C87B" w14:textId="77777777" w:rsidR="00B53FAA" w:rsidRPr="00F21D6D" w:rsidRDefault="00B53FAA" w:rsidP="00B53FAA">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625305CD" w14:textId="77777777" w:rsidR="00B53FAA" w:rsidRPr="00F21D6D" w:rsidRDefault="00B53FAA" w:rsidP="00B53FAA">
      <w:pPr>
        <w:pStyle w:val="NormalWeb"/>
        <w:jc w:val="both"/>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261271A0" w14:textId="77777777" w:rsidR="00B53FAA" w:rsidRPr="001C7E3F" w:rsidRDefault="00B53FAA" w:rsidP="00B53FAA">
      <w:pPr>
        <w:rPr>
          <w:rFonts w:ascii="Calibri" w:hAnsi="Calibri" w:cs="Calibri"/>
          <w:sz w:val="22"/>
          <w:szCs w:val="22"/>
        </w:rPr>
      </w:pPr>
      <w:r w:rsidRPr="001C7E3F">
        <w:rPr>
          <w:rFonts w:ascii="Calibri" w:hAnsi="Calibri" w:cs="Calibri"/>
          <w:sz w:val="22"/>
          <w:szCs w:val="22"/>
        </w:rPr>
        <w:t>Para más información:   </w:t>
      </w:r>
    </w:p>
    <w:p w14:paraId="2C9DCD09" w14:textId="77777777" w:rsidR="00B53FAA" w:rsidRPr="00171D7E" w:rsidRDefault="00B53FAA" w:rsidP="00B53FAA">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3CCF97CE" w14:textId="77777777" w:rsidR="00B53FAA" w:rsidRPr="00171D7E" w:rsidRDefault="00B53FAA" w:rsidP="00B53FAA">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02FF82E5" w14:textId="77777777" w:rsidR="00B53FAA" w:rsidRPr="00171D7E" w:rsidRDefault="00B53FAA" w:rsidP="00B53FAA">
      <w:pPr>
        <w:rPr>
          <w:rFonts w:ascii="Calibri" w:hAnsi="Calibri" w:cs="Calibri"/>
          <w:sz w:val="22"/>
          <w:szCs w:val="22"/>
        </w:rPr>
      </w:pPr>
      <w:hyperlink r:id="rId10"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1"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1F4D427E" w14:textId="77777777" w:rsidR="00B53FAA" w:rsidRPr="001C7E3F" w:rsidRDefault="00B53FAA" w:rsidP="00B53FAA">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5E31F652" w14:textId="77777777" w:rsidR="002616AA" w:rsidRDefault="002616AA"/>
    <w:sectPr w:rsidR="002616AA">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AAF0" w14:textId="77777777" w:rsidR="008637FB" w:rsidRDefault="008637FB" w:rsidP="000B57D2">
      <w:pPr>
        <w:spacing w:after="0" w:line="240" w:lineRule="auto"/>
      </w:pPr>
      <w:r>
        <w:separator/>
      </w:r>
    </w:p>
  </w:endnote>
  <w:endnote w:type="continuationSeparator" w:id="0">
    <w:p w14:paraId="3465F553" w14:textId="77777777" w:rsidR="008637FB" w:rsidRDefault="008637FB" w:rsidP="000B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61D9" w14:textId="77777777" w:rsidR="00632A62" w:rsidRDefault="00632A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F81" w14:textId="77777777" w:rsidR="00632A62" w:rsidRDefault="00632A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86E" w14:textId="77777777" w:rsidR="00632A62" w:rsidRDefault="00632A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3E85" w14:textId="77777777" w:rsidR="008637FB" w:rsidRDefault="008637FB" w:rsidP="000B57D2">
      <w:pPr>
        <w:spacing w:after="0" w:line="240" w:lineRule="auto"/>
      </w:pPr>
      <w:r>
        <w:separator/>
      </w:r>
    </w:p>
  </w:footnote>
  <w:footnote w:type="continuationSeparator" w:id="0">
    <w:p w14:paraId="64CA0C56" w14:textId="77777777" w:rsidR="008637FB" w:rsidRDefault="008637FB" w:rsidP="000B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742E" w14:textId="77777777" w:rsidR="00632A62" w:rsidRDefault="00632A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8132" w14:textId="27B5AD8F" w:rsidR="000B57D2" w:rsidRDefault="000B57D2" w:rsidP="000B57D2">
    <w:pPr>
      <w:pStyle w:val="Encabezado"/>
      <w:jc w:val="right"/>
    </w:pPr>
    <w:r>
      <w:rPr>
        <w:noProof/>
      </w:rPr>
      <w:drawing>
        <wp:anchor distT="0" distB="0" distL="114300" distR="114300" simplePos="0" relativeHeight="251658240" behindDoc="1" locked="0" layoutInCell="1" allowOverlap="1" wp14:anchorId="4E0E5016" wp14:editId="7FD01C10">
          <wp:simplePos x="0" y="0"/>
          <wp:positionH relativeFrom="margin">
            <wp:align>right</wp:align>
          </wp:positionH>
          <wp:positionV relativeFrom="paragraph">
            <wp:posOffset>-220980</wp:posOffset>
          </wp:positionV>
          <wp:extent cx="752580" cy="447737"/>
          <wp:effectExtent l="0" t="0" r="9525" b="9525"/>
          <wp:wrapTight wrapText="bothSides">
            <wp:wrapPolygon edited="0">
              <wp:start x="4922" y="0"/>
              <wp:lineTo x="0" y="3677"/>
              <wp:lineTo x="0" y="16545"/>
              <wp:lineTo x="3828" y="21140"/>
              <wp:lineTo x="5468" y="21140"/>
              <wp:lineTo x="15858" y="21140"/>
              <wp:lineTo x="17499" y="21140"/>
              <wp:lineTo x="21327" y="16545"/>
              <wp:lineTo x="21327" y="2757"/>
              <wp:lineTo x="15858" y="0"/>
              <wp:lineTo x="4922" y="0"/>
            </wp:wrapPolygon>
          </wp:wrapTight>
          <wp:docPr id="1305168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68924" name="Imagen 1305168924"/>
                  <pic:cNvPicPr/>
                </pic:nvPicPr>
                <pic:blipFill>
                  <a:blip r:embed="rId1">
                    <a:extLst>
                      <a:ext uri="{28A0092B-C50C-407E-A947-70E740481C1C}">
                        <a14:useLocalDpi xmlns:a14="http://schemas.microsoft.com/office/drawing/2010/main" val="0"/>
                      </a:ext>
                    </a:extLst>
                  </a:blip>
                  <a:stretch>
                    <a:fillRect/>
                  </a:stretch>
                </pic:blipFill>
                <pic:spPr>
                  <a:xfrm>
                    <a:off x="0" y="0"/>
                    <a:ext cx="752580" cy="44773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E6B3" w14:textId="77777777" w:rsidR="00632A62" w:rsidRDefault="00632A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A7221"/>
    <w:multiLevelType w:val="hybridMultilevel"/>
    <w:tmpl w:val="4454A1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96338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02"/>
    <w:rsid w:val="00002BBC"/>
    <w:rsid w:val="00033F5D"/>
    <w:rsid w:val="00070DAD"/>
    <w:rsid w:val="00093001"/>
    <w:rsid w:val="000B57D2"/>
    <w:rsid w:val="000B5CB2"/>
    <w:rsid w:val="000B6593"/>
    <w:rsid w:val="00176E08"/>
    <w:rsid w:val="0019186A"/>
    <w:rsid w:val="001C0431"/>
    <w:rsid w:val="001C2199"/>
    <w:rsid w:val="001E5539"/>
    <w:rsid w:val="002616AA"/>
    <w:rsid w:val="00286302"/>
    <w:rsid w:val="002B0AEA"/>
    <w:rsid w:val="003653D0"/>
    <w:rsid w:val="00391020"/>
    <w:rsid w:val="00400132"/>
    <w:rsid w:val="00411CF2"/>
    <w:rsid w:val="00413037"/>
    <w:rsid w:val="0042424A"/>
    <w:rsid w:val="00441E32"/>
    <w:rsid w:val="004640AD"/>
    <w:rsid w:val="004C7F10"/>
    <w:rsid w:val="004F7E4B"/>
    <w:rsid w:val="00551EAF"/>
    <w:rsid w:val="005872BA"/>
    <w:rsid w:val="005A5898"/>
    <w:rsid w:val="00632A62"/>
    <w:rsid w:val="0063557E"/>
    <w:rsid w:val="007310D2"/>
    <w:rsid w:val="007457BF"/>
    <w:rsid w:val="0075757B"/>
    <w:rsid w:val="008017F5"/>
    <w:rsid w:val="008637FB"/>
    <w:rsid w:val="00872845"/>
    <w:rsid w:val="008748A9"/>
    <w:rsid w:val="008E4CE3"/>
    <w:rsid w:val="008F4502"/>
    <w:rsid w:val="00947156"/>
    <w:rsid w:val="00A6428C"/>
    <w:rsid w:val="00A8051D"/>
    <w:rsid w:val="00AA1DB0"/>
    <w:rsid w:val="00AA687D"/>
    <w:rsid w:val="00AF7DCE"/>
    <w:rsid w:val="00B47D9D"/>
    <w:rsid w:val="00B53FAA"/>
    <w:rsid w:val="00B63DCC"/>
    <w:rsid w:val="00BA6FD3"/>
    <w:rsid w:val="00BC7CC6"/>
    <w:rsid w:val="00BE1CDA"/>
    <w:rsid w:val="00C11E19"/>
    <w:rsid w:val="00C36355"/>
    <w:rsid w:val="00D820CD"/>
    <w:rsid w:val="00D93CA5"/>
    <w:rsid w:val="00DA5DAC"/>
    <w:rsid w:val="00E115E1"/>
    <w:rsid w:val="00E64AC8"/>
    <w:rsid w:val="00E94147"/>
    <w:rsid w:val="00E97AF3"/>
    <w:rsid w:val="00F22032"/>
    <w:rsid w:val="00FC4404"/>
    <w:rsid w:val="00FF47E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2826"/>
  <w15:chartTrackingRefBased/>
  <w15:docId w15:val="{F706A128-C943-48F0-A8BF-D519EBB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6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6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63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63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63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63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63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63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63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3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63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63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63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63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63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63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63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6302"/>
    <w:rPr>
      <w:rFonts w:eastAsiaTheme="majorEastAsia" w:cstheme="majorBidi"/>
      <w:color w:val="272727" w:themeColor="text1" w:themeTint="D8"/>
    </w:rPr>
  </w:style>
  <w:style w:type="paragraph" w:styleId="Ttulo">
    <w:name w:val="Title"/>
    <w:basedOn w:val="Normal"/>
    <w:next w:val="Normal"/>
    <w:link w:val="TtuloCar"/>
    <w:uiPriority w:val="10"/>
    <w:qFormat/>
    <w:rsid w:val="00286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63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63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63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6302"/>
    <w:pPr>
      <w:spacing w:before="160"/>
      <w:jc w:val="center"/>
    </w:pPr>
    <w:rPr>
      <w:i/>
      <w:iCs/>
      <w:color w:val="404040" w:themeColor="text1" w:themeTint="BF"/>
    </w:rPr>
  </w:style>
  <w:style w:type="character" w:customStyle="1" w:styleId="CitaCar">
    <w:name w:val="Cita Car"/>
    <w:basedOn w:val="Fuentedeprrafopredeter"/>
    <w:link w:val="Cita"/>
    <w:uiPriority w:val="29"/>
    <w:rsid w:val="00286302"/>
    <w:rPr>
      <w:i/>
      <w:iCs/>
      <w:color w:val="404040" w:themeColor="text1" w:themeTint="BF"/>
    </w:rPr>
  </w:style>
  <w:style w:type="paragraph" w:styleId="Prrafodelista">
    <w:name w:val="List Paragraph"/>
    <w:basedOn w:val="Normal"/>
    <w:uiPriority w:val="34"/>
    <w:qFormat/>
    <w:rsid w:val="00286302"/>
    <w:pPr>
      <w:ind w:left="720"/>
      <w:contextualSpacing/>
    </w:pPr>
  </w:style>
  <w:style w:type="character" w:styleId="nfasisintenso">
    <w:name w:val="Intense Emphasis"/>
    <w:basedOn w:val="Fuentedeprrafopredeter"/>
    <w:uiPriority w:val="21"/>
    <w:qFormat/>
    <w:rsid w:val="00286302"/>
    <w:rPr>
      <w:i/>
      <w:iCs/>
      <w:color w:val="0F4761" w:themeColor="accent1" w:themeShade="BF"/>
    </w:rPr>
  </w:style>
  <w:style w:type="paragraph" w:styleId="Citadestacada">
    <w:name w:val="Intense Quote"/>
    <w:basedOn w:val="Normal"/>
    <w:next w:val="Normal"/>
    <w:link w:val="CitadestacadaCar"/>
    <w:uiPriority w:val="30"/>
    <w:qFormat/>
    <w:rsid w:val="00286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6302"/>
    <w:rPr>
      <w:i/>
      <w:iCs/>
      <w:color w:val="0F4761" w:themeColor="accent1" w:themeShade="BF"/>
    </w:rPr>
  </w:style>
  <w:style w:type="character" w:styleId="Referenciaintensa">
    <w:name w:val="Intense Reference"/>
    <w:basedOn w:val="Fuentedeprrafopredeter"/>
    <w:uiPriority w:val="32"/>
    <w:qFormat/>
    <w:rsid w:val="00286302"/>
    <w:rPr>
      <w:b/>
      <w:bCs/>
      <w:smallCaps/>
      <w:color w:val="0F4761" w:themeColor="accent1" w:themeShade="BF"/>
      <w:spacing w:val="5"/>
    </w:rPr>
  </w:style>
  <w:style w:type="paragraph" w:styleId="Encabezado">
    <w:name w:val="header"/>
    <w:basedOn w:val="Normal"/>
    <w:link w:val="EncabezadoCar"/>
    <w:uiPriority w:val="99"/>
    <w:unhideWhenUsed/>
    <w:rsid w:val="000B57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57D2"/>
  </w:style>
  <w:style w:type="paragraph" w:styleId="Piedepgina">
    <w:name w:val="footer"/>
    <w:basedOn w:val="Normal"/>
    <w:link w:val="PiedepginaCar"/>
    <w:uiPriority w:val="99"/>
    <w:unhideWhenUsed/>
    <w:rsid w:val="000B57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57D2"/>
  </w:style>
  <w:style w:type="paragraph" w:styleId="NormalWeb">
    <w:name w:val="Normal (Web)"/>
    <w:basedOn w:val="Normal"/>
    <w:uiPriority w:val="99"/>
    <w:semiHidden/>
    <w:unhideWhenUsed/>
    <w:rsid w:val="00B53FAA"/>
    <w:rPr>
      <w:rFonts w:ascii="Times New Roman" w:hAnsi="Times New Roman" w:cs="Times New Roman"/>
    </w:rPr>
  </w:style>
  <w:style w:type="character" w:styleId="Hipervnculo">
    <w:name w:val="Hyperlink"/>
    <w:basedOn w:val="Fuentedeprrafopredeter"/>
    <w:uiPriority w:val="99"/>
    <w:unhideWhenUsed/>
    <w:rsid w:val="00B53FAA"/>
    <w:rPr>
      <w:color w:val="467886" w:themeColor="hyperlink"/>
      <w:u w:val="single"/>
    </w:rPr>
  </w:style>
  <w:style w:type="paragraph" w:styleId="Revisin">
    <w:name w:val="Revision"/>
    <w:hidden/>
    <w:uiPriority w:val="99"/>
    <w:semiHidden/>
    <w:rsid w:val="00A6428C"/>
    <w:pPr>
      <w:spacing w:after="0" w:line="240" w:lineRule="auto"/>
    </w:pPr>
  </w:style>
  <w:style w:type="character" w:styleId="Refdecomentario">
    <w:name w:val="annotation reference"/>
    <w:basedOn w:val="Fuentedeprrafopredeter"/>
    <w:uiPriority w:val="99"/>
    <w:semiHidden/>
    <w:unhideWhenUsed/>
    <w:rsid w:val="002B0AEA"/>
    <w:rPr>
      <w:sz w:val="16"/>
      <w:szCs w:val="16"/>
    </w:rPr>
  </w:style>
  <w:style w:type="paragraph" w:styleId="Textocomentario">
    <w:name w:val="annotation text"/>
    <w:basedOn w:val="Normal"/>
    <w:link w:val="TextocomentarioCar"/>
    <w:uiPriority w:val="99"/>
    <w:unhideWhenUsed/>
    <w:rsid w:val="002B0AEA"/>
    <w:pPr>
      <w:spacing w:line="240" w:lineRule="auto"/>
    </w:pPr>
    <w:rPr>
      <w:sz w:val="20"/>
      <w:szCs w:val="20"/>
    </w:rPr>
  </w:style>
  <w:style w:type="character" w:customStyle="1" w:styleId="TextocomentarioCar">
    <w:name w:val="Texto comentario Car"/>
    <w:basedOn w:val="Fuentedeprrafopredeter"/>
    <w:link w:val="Textocomentario"/>
    <w:uiPriority w:val="99"/>
    <w:rsid w:val="002B0AEA"/>
    <w:rPr>
      <w:sz w:val="20"/>
      <w:szCs w:val="20"/>
    </w:rPr>
  </w:style>
  <w:style w:type="paragraph" w:styleId="Asuntodelcomentario">
    <w:name w:val="annotation subject"/>
    <w:basedOn w:val="Textocomentario"/>
    <w:next w:val="Textocomentario"/>
    <w:link w:val="AsuntodelcomentarioCar"/>
    <w:uiPriority w:val="99"/>
    <w:semiHidden/>
    <w:unhideWhenUsed/>
    <w:rsid w:val="002B0AEA"/>
    <w:rPr>
      <w:b/>
      <w:bCs/>
    </w:rPr>
  </w:style>
  <w:style w:type="character" w:customStyle="1" w:styleId="AsuntodelcomentarioCar">
    <w:name w:val="Asunto del comentario Car"/>
    <w:basedOn w:val="TextocomentarioCar"/>
    <w:link w:val="Asuntodelcomentario"/>
    <w:uiPriority w:val="99"/>
    <w:semiHidden/>
    <w:rsid w:val="002B0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nzalez@atrevi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bravo@atrevia.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abb19b5d796604b16ab2f5de150c172d">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2222c4ec768f5985e8392787cc858c1d"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EDA26-A722-4F0D-A3DF-FEF954A6CC0E}">
  <ds:schemaRefs>
    <ds:schemaRef ds:uri="http://schemas.microsoft.com/office/2006/metadata/properties"/>
    <ds:schemaRef ds:uri="http://schemas.microsoft.com/office/infopath/2007/PartnerControls"/>
    <ds:schemaRef ds:uri="cfaf7a7c-573f-4f8d-a03a-88aa06b7e975"/>
  </ds:schemaRefs>
</ds:datastoreItem>
</file>

<file path=customXml/itemProps2.xml><?xml version="1.0" encoding="utf-8"?>
<ds:datastoreItem xmlns:ds="http://schemas.openxmlformats.org/officeDocument/2006/customXml" ds:itemID="{04314A94-22D5-4287-B0D8-4874AC1D2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5BFAC-F5DA-4C76-8228-9865BFF9D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6</cp:revision>
  <dcterms:created xsi:type="dcterms:W3CDTF">2025-11-11T12:36:00Z</dcterms:created>
  <dcterms:modified xsi:type="dcterms:W3CDTF">2025-11-12T09:14:00Z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